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b/>
          <w:color w:val="2A2A2A"/>
          <w:sz w:val="40"/>
        </w:rPr>
        <w:t>BABU SELVAM</w:t>
      </w:r>
    </w:p>
    <w:p>
      <w:r>
        <w:rPr>
          <w:rFonts w:ascii="Calibri" w:hAnsi="Calibri"/>
          <w:b w:val="0"/>
          <w:color w:val="71717A"/>
          <w:sz w:val="22"/>
        </w:rPr>
        <w:t>Technology Lead</w:t>
      </w:r>
    </w:p>
    <w:p>
      <w:pPr>
        <w:spacing w:before="200" w:after="60"/>
      </w:pPr>
      <w:r>
        <w:rPr>
          <w:rFonts w:ascii="Calibri" w:hAnsi="Calibri"/>
          <w:b/>
          <w:color w:val="0040E0"/>
          <w:sz w:val="20"/>
        </w:rPr>
        <w:t>SUMMARY</w:t>
      </w:r>
    </w:p>
    <w:p>
      <w:r>
        <w:rPr>
          <w:rFonts w:ascii="Calibri" w:hAnsi="Calibri"/>
          <w:b w:val="0"/>
          <w:color w:val="2A2A2A"/>
          <w:sz w:val="20"/>
        </w:rPr>
        <w:t>Accomplished Technology Lead with 16+ years of experience driving SAP S/4HANA implementations, data migrations, and enterprise-scale transformations. Proven expertise in managing complex SAP projects across ABAP, Fiori, MuleSoft, and cloud technologies, with a strong track record of delivering zero-downtime releases and leading global teams. Combines deep technical knowledge with strategic leadership to align technology solutions with business objectives and ensure enterprise architecture compliance.</w:t>
      </w:r>
    </w:p>
    <w:p>
      <w:pPr>
        <w:spacing w:before="200" w:after="60"/>
      </w:pPr>
      <w:r>
        <w:rPr>
          <w:rFonts w:ascii="Calibri" w:hAnsi="Calibri"/>
          <w:b/>
          <w:color w:val="0040E0"/>
          <w:sz w:val="20"/>
        </w:rPr>
        <w:t>SKILLS</w:t>
      </w:r>
    </w:p>
    <w:p>
      <w:r>
        <w:rPr>
          <w:rFonts w:ascii="Calibri" w:hAnsi="Calibri"/>
          <w:b w:val="0"/>
          <w:color w:val="71717A"/>
          <w:sz w:val="20"/>
        </w:rPr>
        <w:t>SAP S/4HANA  |  SAP Project Management  |  ABAP Development  |  SAP Fiori  |  MuleSoft  |  OutSystems  |  Redwood  |  OpenText  |  SAP RISE  |  SAP Activate  |  Agile Methodologies  |  SAP Solution Manager  |  ChaRM  |  Data Migration  |  System Architecture  |  Code Synchronization  |  RICEFW Development  |  SAP MM  |  SAP PM  |  SAP PP  |  SAP TM  |  SAP SCM  |  SAP SD  |  SAP FI  |  SAP RE-FX  |  SAP PS  |  SAP HR  |  Order-to-Cash (OTC)  |  Plan-to-Produce  |  ABAP Test Cockpit (ATC)  |  CDS Views  |  SMARTFORMS  |  BADI  |  BAPI  |  User Exits  |  Cross-platform Integration  |  Cutover Management  |  Go-Live Operations  |  Hypercare Support  |  Environment Build  |  Dual Landscape Maintenance  |  Resource Allocation  |  Capacity Planning  |  Global Team Management  |  Vendor Transition  |  Process Automation  |  Quality Assurance  |  Enterprise Architecture  |  Cloud Migration  |  Risk Mitigation  |  Budget Control  |  Stakeholder Management</w:t>
      </w:r>
    </w:p>
    <w:p>
      <w:pPr>
        <w:spacing w:before="200" w:after="60"/>
      </w:pPr>
      <w:r>
        <w:rPr>
          <w:rFonts w:ascii="Calibri" w:hAnsi="Calibri"/>
          <w:b/>
          <w:color w:val="0040E0"/>
          <w:sz w:val="20"/>
        </w:rPr>
        <w:t>EXPERIENCE</w:t>
      </w:r>
    </w:p>
    <w:p>
      <w:r>
        <w:rPr>
          <w:rFonts w:ascii="Calibri" w:hAnsi="Calibri"/>
          <w:b/>
          <w:color w:val="3F3F46"/>
          <w:sz w:val="20"/>
        </w:rPr>
        <w:t>Technology Lead — Accenture LLP - Client: Stericycle</w:t>
      </w:r>
    </w:p>
    <w:p>
      <w:r>
        <w:rPr>
          <w:rFonts w:ascii="Calibri" w:hAnsi="Calibri"/>
          <w:b w:val="0"/>
          <w:color w:val="9CA3AF"/>
          <w:sz w:val="18"/>
        </w:rPr>
        <w:t>Aug 2020 – Present  •  Dallas, TX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Led end-to-end SAP S/4HANA Greenfield Technology delivery for multiple business units, managing various technologies and teams for ABAP, Fiori, MuleSoft, OutSystems, Redwood, and OpenText to achieve cross-platform automation and data flow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Architected and enforced technology processes, development standards, and onboarding playbooks, reducing ramp-up time and improving code quality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Directed project estimation, capacity planning, and resource allocation across a global (US, Canada, India) onshore-offshore model to meet aggressive timelines and budget targets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Owned environments build and dual-landscape configuration, implementing robust code synchronization to eliminate integration drift and accelerate releases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Managed daily technical execution and delivery governance, ensuring milestones met with measurable KPI adherence and budget control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Coordinated cross-value-stream collaboration with product and business leads to align technical deliverables with strategic objectives and business outcomes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Reviewed and approved technical solution designs and specifications to enforce SAP best practices, performance, and enterprise architecture compliance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Planned and executed cutover, go-live, and hypercare operations, delivering zero-downtime releases and rapid post-go-live stabilization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Defined and executed SAP upgrade strategy, leading a successful migration from S/4HANA 1809 to 2023 with comprehensive risk mitigation and validation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Performed technical feasibility and migration planning for SAP RISE, producing a phased cloud transition roadmap with resource, cost, and dependency management</w:t>
      </w:r>
    </w:p>
    <w:p>
      <w:r>
        <w:rPr>
          <w:rFonts w:ascii="Calibri" w:hAnsi="Calibri"/>
          <w:b/>
          <w:color w:val="3F3F46"/>
          <w:sz w:val="20"/>
        </w:rPr>
        <w:t>SAP Development Manager/Technical Lead — Accenture LLP - Client: Boeing</w:t>
      </w:r>
    </w:p>
    <w:p>
      <w:r>
        <w:rPr>
          <w:rFonts w:ascii="Calibri" w:hAnsi="Calibri"/>
          <w:b w:val="0"/>
          <w:color w:val="9CA3AF"/>
          <w:sz w:val="18"/>
        </w:rPr>
        <w:t>Sep 2017 – Jul 2020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Led end-to-end SAP S/4HANA Greenfield implementation, driving development across multiple business workstreams using Agile and SAP Activate methodologies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Established scalable development standards, toolsets, and governance; built and onboarded a high-performing global team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Delivered three full-cycle S/4HANA deployments, managing complete lifecycle of custom RICEFW object development, testing, and delivery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Owned development for Order-to-Cash (OTC), ensuring timely, high-quality delivery aligned with evolving business needs and integration points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Directed Plan-to-Produce development, overseeing technical design, interface integration, and defect resolution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Managed SAP landscape build including system provisioning, configuration, and synchronization across project phases and workstreams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Led SAP upgrade from 1809 to 1909, coordinating all technical planning, regression testing, and cutover with zero production downtime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Maintained multi-system landscape integrity using SAP Solution Manager and ChaRM Retrofit to ensure consistent code and transport synchronization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Oversaw distributed development teams across four geographies, handling project estimation, planning, execution, and on-time delivery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Led cutover, go-live, and hypercare efforts, ensuring seamless production deployment and rapid post-go-live stabilization</w:t>
      </w:r>
    </w:p>
    <w:p>
      <w:r>
        <w:rPr>
          <w:rFonts w:ascii="Calibri" w:hAnsi="Calibri"/>
          <w:b/>
          <w:color w:val="3F3F46"/>
          <w:sz w:val="20"/>
        </w:rPr>
        <w:t>SAP ABAP Development Lead/Technical Lead — Accenture LLP - Client: Molson Coors</w:t>
      </w:r>
    </w:p>
    <w:p>
      <w:r>
        <w:rPr>
          <w:rFonts w:ascii="Calibri" w:hAnsi="Calibri"/>
          <w:b w:val="0"/>
          <w:color w:val="9CA3AF"/>
          <w:sz w:val="18"/>
        </w:rPr>
        <w:t>Jun 2016 – Aug 2017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Led parallel delivery of two SAP projects with staggered go-live timelines, managing ABAP development teams across five global locations: Denver, Milwaukee, Bangalore, Hyderabad, and Mumbai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Directed full lifecycle of development from planning, estimation, and execution to final delivery while coordinating cross-functional teams in three geographic regions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Championed ABAP development standards, establishing consistent coding practices, review protocols, introduce innovation and automation and development processes aligned with SAP best practices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Orchestrated seamless vendor transition, taking over development from a previous partner and realigning delivery under Accenture ownership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Led large-scale custom code remediation, upgrading legacy code to align with SAP's ATC (ABAP Test Cockpit) standards and modern ABAP guidelines, Code push down CDS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Acted as central point of coordination between value stream leads, architects, and QA teams to ensure cross-stream alignment and delivery consistency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Served as SAP Dual Landscape Maintenance Lead, ensuring robust synchronization and code integrity across parallel development and quality systems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Streamlined development processes, reducing defect rates and rework by implementing automated quality checks and reusable code libraries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Enabled accelerated delivery cycles, by introducing agile practices within traditional waterfall environments to enhance responsiveness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Recognized as testing and quality lead, ensuring unit and integration testing completeness, and resolving technical issues early in the development cycle</w:t>
      </w:r>
    </w:p>
    <w:p>
      <w:r>
        <w:rPr>
          <w:rFonts w:ascii="Calibri" w:hAnsi="Calibri"/>
          <w:b/>
          <w:color w:val="3F3F46"/>
          <w:sz w:val="20"/>
        </w:rPr>
        <w:t>SAP ABAP Development Lead/Technical Lead — Accenture LLP - Client: Cargill</w:t>
      </w:r>
    </w:p>
    <w:p>
      <w:r>
        <w:rPr>
          <w:rFonts w:ascii="Calibri" w:hAnsi="Calibri"/>
          <w:b w:val="0"/>
          <w:color w:val="9CA3AF"/>
          <w:sz w:val="18"/>
        </w:rPr>
        <w:t>Sep 2009 – May 2016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Led ABAP development across key SAP modules (MM, PM, PP, TM, SCM), delivering scalable and high-quality RICEFW objects aligned with business needs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Directed ABAP team in environment build activities, including system provisioning, refreshes, and SAP system upgrades across multiple landscapes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Owned technical cutover planning and execution, ensuring seamless deployment with minimal risk across complex system landscapes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Oversaw multi-landscape synchronization and enhanced ChaRM retrofit processes using SAP Solution Manager to maintain code integrity and traceability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Managed a blended delivery team of 20+ onshore/offshore ABAP developers and 3 client-side resources, ensuring workload balance and timely execution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Maintained and optimized team work plans, driving task prioritization, scheduling, and delegation for efficient RICEFW delivery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Reported project status to senior leadership, presenting progress updates, key metrics, risks, and issue mitigation plans with clarity and precision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Drove process innovation and automation, implementing tools and practices to reduce manual effort, increase efficiency, and improve development turnaround time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Engineered ABAP solutions for new system rollouts, enhancements, and ongoing support, ensuring high reliability and technical alignment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Led enterprise-level reporting initiatives, tracking solution utilization and performance across three complex, multi-system SAP landscapes</w:t>
      </w:r>
    </w:p>
    <w:p>
      <w:r>
        <w:rPr>
          <w:rFonts w:ascii="Calibri" w:hAnsi="Calibri"/>
          <w:b/>
          <w:color w:val="3F3F46"/>
          <w:sz w:val="20"/>
        </w:rPr>
        <w:t>Technology/Development Lead — Accenture LLP</w:t>
      </w:r>
    </w:p>
    <w:p>
      <w:r>
        <w:rPr>
          <w:rFonts w:ascii="Calibri" w:hAnsi="Calibri"/>
          <w:b w:val="0"/>
          <w:color w:val="9CA3AF"/>
          <w:sz w:val="18"/>
        </w:rPr>
        <w:t>Aug 2009 – Present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Led end-to-end SAP S/4HANA Greenfield Technology delivery for multiple business units, managing various technologies and teams for ABAP, Fiori, MuleSoft, OutSystems, Redwood, and OpenText to achieve cross-platform automation and data flow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Architected and enforced technology processes, development standards, and onboarding playbooks, reducing ramp-up time and improving code quality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Directed project estimation, capacity planning, and resource allocation across a global (US, Canada, India) onshore-offshore model to meet aggressive timelines and budget targets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Owned environments build and dual-landscape configuration, implementing robust code synchronization to eliminate integration drift and accelerate releases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Managed daily technical execution and delivery governance, ensuring milestones met with measurable KPI adherence and budget control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Coordinated cross-value-stream collaboration with product and business leads to align technical deliverables with strategic objectives and business outcomes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Reviewed and approved technical solution designs and specifications to enforce SAP best practices, performance, and enterprise architecture compliance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Planned and executed cutover, go-live, and hypercare operations, delivering zero-downtime releases and rapid post-go-live stabilization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Defined and executed SAP upgrade strategy, leading a successful migration from S/4HANA 1809 to 2023 with comprehensive risk mitigation and validation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Performed technical feasibility and migration planning for SAP RISE, producing a phased cloud transition roadmap with resource, cost, and dependency management</w:t>
      </w:r>
    </w:p>
    <w:p>
      <w:r>
        <w:rPr>
          <w:rFonts w:ascii="Calibri" w:hAnsi="Calibri"/>
          <w:b/>
          <w:color w:val="3F3F46"/>
          <w:sz w:val="20"/>
        </w:rPr>
        <w:t>SAP Technical Consultant — Wipro Infotech</w:t>
      </w:r>
    </w:p>
    <w:p>
      <w:r>
        <w:rPr>
          <w:rFonts w:ascii="Calibri" w:hAnsi="Calibri"/>
          <w:b w:val="0"/>
          <w:color w:val="9CA3AF"/>
          <w:sz w:val="18"/>
        </w:rPr>
        <w:t>Oct 2008 – Aug 2009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Led ABAP development efforts in a full-cycle SAP implementation, delivering SMARTFORMS, enhancements, user exits, custom reports, and dialog programming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Handled cross-module development across SAP RE-FX, SD, MM, FI, PS, and HR, providing robust and scalable technical solutions tailored to business needs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Managed a team of 8 developers, mentoring junior members and monitoring delivery quality, timelines, and knowledge growth across functional and technical areas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Engaged in full development lifecycle, from requirement analysis and functional design sign-offs to technical design, development, and deployment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Produced high-quality technical designs, reviewed peer deliverables, and enforced adherence to SAP coding and performance standards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Executed unit testing and troubleshooting, ensuring stability and performance of custom objects in development and production environments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Collaborated with multiple internal teams and external vendors, enabling smooth coordination, issue resolution, and aligned technical delivery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Ensured timely and quality delivery, meeting all project deadlines and maintaining high customer satisfaction through proactive communication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Documented deliverables at each project stage, including development notes, review feedback, testing protocols, KT materials, and go-live summaries</w:t>
      </w:r>
    </w:p>
    <w:p>
      <w:r>
        <w:rPr>
          <w:rFonts w:ascii="Calibri" w:hAnsi="Calibri"/>
          <w:b/>
          <w:color w:val="3F3F46"/>
          <w:sz w:val="20"/>
        </w:rPr>
        <w:t>ABAP Programmer — Kalpataru Limited</w:t>
      </w:r>
    </w:p>
    <w:p>
      <w:r>
        <w:rPr>
          <w:rFonts w:ascii="Calibri" w:hAnsi="Calibri"/>
          <w:b w:val="0"/>
          <w:color w:val="9CA3AF"/>
          <w:sz w:val="18"/>
        </w:rPr>
        <w:t>Feb 2008 – Oct 2008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Led ABAP development efforts in a full-cycle SAP implementation, delivering SMARTFORMS, enhancements, user exits, custom reports, and dialog programming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Handled cross-module development across SAP RE-FX, SD, MM, FI, PS, and HR, providing robust and scalable technical solutions tailored to business needs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Managed a team of 8 developers, mentoring junior members and monitoring delivery quality, timelines, and knowledge growth across functional and technical areas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Engaged in full development lifecycle, from requirement analysis and functional design sign-offs to technical design, development, and deployment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Produced high-quality technical designs, reviewed peer deliverables, and enforced adherence to SAP coding and performance standards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Executed unit testing and troubleshooting, ensuring stability and performance of custom objects in development and production environments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Collaborated with multiple internal teams and external vendors, enabling smooth coordination, issue resolution, and aligned technical delivery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Ensured timely and quality delivery, meeting all project deadlines and maintaining high customer satisfaction through proactive communication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Documented deliverables at each project stage, including development notes, review feedback, testing protocols, KT materials, and go-live summaries</w:t>
      </w:r>
    </w:p>
    <w:p>
      <w:r>
        <w:rPr>
          <w:rFonts w:ascii="Calibri" w:hAnsi="Calibri"/>
          <w:b/>
          <w:color w:val="3F3F46"/>
          <w:sz w:val="20"/>
        </w:rPr>
        <w:t>SAP Technical Consultant — HITECH</w:t>
      </w:r>
    </w:p>
    <w:p>
      <w:r>
        <w:rPr>
          <w:rFonts w:ascii="Calibri" w:hAnsi="Calibri"/>
          <w:b w:val="0"/>
          <w:color w:val="9CA3AF"/>
          <w:sz w:val="18"/>
        </w:rPr>
        <w:t>Oct 2006 – Feb 2008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Contributed to end-to-end SAP implementation, delivering high-quality custom developments including SMARTFORMS, BADI, BAPI, User-Exits, and dialog programming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Developed custom reports and interfaces across core SAP modules: Sales &amp; Distribution (SD), Materials Management (MM), Finance (FI), and Production Planning (PP)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Participated in detailed requirement analysis, collaborating with functional teams for Functional Design (FD) sign-offs and translating business needs into technical solutions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Prepared robust technical designs and conducted peer reviews to ensure scalable and maintainable code structures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Executed custom development with a strong focus on SAP best practices, ensuring code reusability, efficiency, and performance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Led unit testing and troubleshooting, identifying and resolving technical defects to ensure seamless application behavior post-deployment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Maintained rigorous quality standards, performing self and peer code reviews to uphold development integrity throughout the lifecycle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Generated detailed documentation at every phase, including development specs, review logs, testing protocols, and knowledge transfer materials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Provided production support, resolving post-go-live issues and ensuring business continuity through timely fixes and enhancements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Invested in continuous learning, actively enhancing SAP technical skills and sharing knowledge within the team to build overall technical capability</w:t>
      </w:r>
    </w:p>
    <w:p>
      <w:r>
        <w:rPr>
          <w:rFonts w:ascii="Calibri" w:hAnsi="Calibri"/>
          <w:b/>
          <w:color w:val="3F3F46"/>
          <w:sz w:val="20"/>
        </w:rPr>
        <w:t>Software Developer — Mansoft</w:t>
      </w:r>
    </w:p>
    <w:p>
      <w:r>
        <w:rPr>
          <w:rFonts w:ascii="Calibri" w:hAnsi="Calibri"/>
          <w:b w:val="0"/>
          <w:color w:val="9CA3AF"/>
          <w:sz w:val="18"/>
        </w:rPr>
        <w:t>Jun 2005 – Sep 2006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Developed and maintained HR applications, participating in full SDLC from requirement analysis and technical design to deployment and support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Ensured high code quality through self-reviews, adherence to standards, and execution of unit testing and debugging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Prepared technical documentation at each stage development, testing, reviews, and knowledge transfers—for seamless handover and maintenance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Provided ongoing software support, troubleshooting production issues and implementing enhancements to meet evolving business needs</w:t>
      </w:r>
    </w:p>
    <w:p>
      <w:pPr>
        <w:pStyle w:val="ListBullet"/>
      </w:pPr>
      <w:r>
        <w:rPr>
          <w:rFonts w:ascii="Calibri" w:hAnsi="Calibri"/>
          <w:color w:val="71717A"/>
          <w:sz w:val="19"/>
        </w:rPr>
        <w:t>Committed to continuous learning and knowledge sharing, contributing to team growth and process improvement</w:t>
      </w:r>
    </w:p>
    <w:p>
      <w:pPr>
        <w:spacing w:before="200" w:after="60"/>
      </w:pPr>
      <w:r>
        <w:rPr>
          <w:rFonts w:ascii="Calibri" w:hAnsi="Calibri"/>
          <w:b/>
          <w:color w:val="0040E0"/>
          <w:sz w:val="20"/>
        </w:rPr>
        <w:t>EDUCATION</w:t>
      </w:r>
    </w:p>
    <w:p>
      <w:r>
        <w:rPr>
          <w:rFonts w:ascii="Calibri" w:hAnsi="Calibri"/>
          <w:b/>
          <w:color w:val="3F3F46"/>
          <w:sz w:val="20"/>
        </w:rPr>
        <w:t>B.Tech., Computer Science — Motilal Nehru National Institute of Technology</w:t>
      </w:r>
    </w:p>
    <w:p>
      <w:r>
        <w:rPr>
          <w:rFonts w:ascii="Calibri" w:hAnsi="Calibri"/>
          <w:b w:val="0"/>
          <w:color w:val="9CA3AF"/>
          <w:sz w:val="18"/>
        </w:rPr>
        <w:t>Jan 2005 – Present</w:t>
      </w:r>
    </w:p>
    <w:p>
      <w:pPr>
        <w:spacing w:before="200" w:after="60"/>
      </w:pPr>
      <w:r>
        <w:rPr>
          <w:rFonts w:ascii="Calibri" w:hAnsi="Calibri"/>
          <w:b/>
          <w:color w:val="0040E0"/>
          <w:sz w:val="20"/>
        </w:rPr>
        <w:t>CERTIFICATIONS</w:t>
      </w:r>
    </w:p>
    <w:p>
      <w:r>
        <w:rPr>
          <w:rFonts w:ascii="Calibri" w:hAnsi="Calibri"/>
          <w:b/>
          <w:color w:val="3F3F46"/>
          <w:sz w:val="20"/>
        </w:rPr>
        <w:t>SAFe 4 Certified Agilist</w:t>
      </w:r>
    </w:p>
    <w:p>
      <w:r>
        <w:rPr>
          <w:rFonts w:ascii="Calibri" w:hAnsi="Calibri"/>
          <w:b/>
          <w:color w:val="3F3F46"/>
          <w:sz w:val="20"/>
        </w:rPr>
        <w:t>Reinvention with Agentic AI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907" w:bottom="1134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71717A"/>
        <w:sz w:val="20"/>
      </w:rPr>
      <w:t>ITHR Technologies Consulting LLC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drawing>
        <wp:inline xmlns:a="http://schemas.openxmlformats.org/drawingml/2006/main" xmlns:pic="http://schemas.openxmlformats.org/drawingml/2006/picture">
          <wp:extent cx="1799873" cy="640080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active_log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9873" cy="640080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